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AF16" w14:textId="3AFB2FD6" w:rsidR="006F57E5" w:rsidRDefault="00000000">
      <w:pPr>
        <w:spacing w:after="0" w:line="259" w:lineRule="auto"/>
        <w:ind w:left="142" w:right="0" w:firstLine="0"/>
        <w:jc w:val="left"/>
        <w:rPr>
          <w:sz w:val="20"/>
          <w:szCs w:val="20"/>
        </w:rPr>
      </w:pPr>
      <w:r>
        <w:rPr>
          <w:sz w:val="16"/>
        </w:rPr>
        <w:t xml:space="preserve">                                                                                                                     </w:t>
      </w:r>
      <w:r>
        <w:rPr>
          <w:sz w:val="22"/>
        </w:rPr>
        <w:t xml:space="preserve">  </w:t>
      </w:r>
      <w:r w:rsidR="006F57E5">
        <w:rPr>
          <w:sz w:val="22"/>
        </w:rPr>
        <w:tab/>
      </w:r>
      <w:r w:rsidR="006F57E5">
        <w:rPr>
          <w:sz w:val="22"/>
        </w:rPr>
        <w:tab/>
      </w:r>
      <w:r w:rsidR="006F57E5">
        <w:rPr>
          <w:sz w:val="22"/>
        </w:rPr>
        <w:tab/>
        <w:t xml:space="preserve">  </w:t>
      </w:r>
      <w:r w:rsidR="006F57E5">
        <w:rPr>
          <w:sz w:val="20"/>
          <w:szCs w:val="20"/>
        </w:rPr>
        <w:t>Załącznik nr 2</w:t>
      </w:r>
    </w:p>
    <w:p w14:paraId="01548203" w14:textId="286D3B38" w:rsidR="00493520" w:rsidRDefault="006F57E5" w:rsidP="006F57E5">
      <w:pPr>
        <w:spacing w:after="0" w:line="259" w:lineRule="auto"/>
        <w:ind w:left="6514" w:right="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do Zapytania ofertowego z dnia </w:t>
      </w:r>
      <w:r w:rsidR="00D428C4">
        <w:rPr>
          <w:sz w:val="20"/>
          <w:szCs w:val="20"/>
        </w:rPr>
        <w:t xml:space="preserve">26 stycznia </w:t>
      </w:r>
      <w:r>
        <w:rPr>
          <w:sz w:val="20"/>
          <w:szCs w:val="20"/>
        </w:rPr>
        <w:t>2026 r.</w:t>
      </w:r>
    </w:p>
    <w:p w14:paraId="62A06F7D" w14:textId="77777777" w:rsidR="006F57E5" w:rsidRDefault="006F57E5" w:rsidP="006F57E5">
      <w:pPr>
        <w:spacing w:after="0" w:line="259" w:lineRule="auto"/>
        <w:ind w:left="6514" w:right="0" w:firstLine="0"/>
        <w:jc w:val="left"/>
        <w:rPr>
          <w:sz w:val="20"/>
          <w:szCs w:val="20"/>
        </w:rPr>
      </w:pPr>
    </w:p>
    <w:p w14:paraId="5AF91581" w14:textId="77777777" w:rsidR="006F57E5" w:rsidRDefault="006F57E5" w:rsidP="006F57E5">
      <w:pPr>
        <w:spacing w:after="0" w:line="259" w:lineRule="auto"/>
        <w:ind w:left="6514" w:right="0" w:firstLine="0"/>
        <w:jc w:val="left"/>
      </w:pPr>
    </w:p>
    <w:p w14:paraId="514E7BEC" w14:textId="77777777" w:rsidR="00493520" w:rsidRDefault="00000000">
      <w:pPr>
        <w:spacing w:after="0" w:line="259" w:lineRule="auto"/>
        <w:ind w:left="0" w:firstLine="0"/>
        <w:jc w:val="right"/>
      </w:pPr>
      <w:r>
        <w:t xml:space="preserve">Egz. nr ….. </w:t>
      </w:r>
    </w:p>
    <w:p w14:paraId="4AF4FF56" w14:textId="02F8D2DD" w:rsidR="00493520" w:rsidRDefault="00000000">
      <w:pPr>
        <w:spacing w:after="0" w:line="259" w:lineRule="auto"/>
        <w:ind w:left="10" w:right="137" w:hanging="10"/>
        <w:jc w:val="center"/>
        <w:rPr>
          <w:b/>
        </w:rPr>
      </w:pPr>
      <w:r>
        <w:rPr>
          <w:b/>
        </w:rPr>
        <w:t>UMOWA NR ............/202</w:t>
      </w:r>
      <w:r w:rsidR="006C0A68">
        <w:rPr>
          <w:b/>
        </w:rPr>
        <w:t>6</w:t>
      </w:r>
      <w:r>
        <w:rPr>
          <w:b/>
        </w:rPr>
        <w:t xml:space="preserve"> </w:t>
      </w:r>
    </w:p>
    <w:p w14:paraId="33F46C4C" w14:textId="53125F5E" w:rsidR="00493520" w:rsidRDefault="00886DC2" w:rsidP="00886DC2">
      <w:pPr>
        <w:pStyle w:val="Styl"/>
        <w:jc w:val="center"/>
      </w:pPr>
      <w:r w:rsidRPr="00691685">
        <w:rPr>
          <w:b/>
          <w:bCs/>
        </w:rPr>
        <w:t xml:space="preserve">na świadczenie usług </w:t>
      </w:r>
      <w:bookmarkStart w:id="0" w:name="_Hlk219815447"/>
      <w:r w:rsidRPr="00691685">
        <w:rPr>
          <w:b/>
          <w:bCs/>
        </w:rPr>
        <w:t>w zakresie medycyny pracy</w:t>
      </w:r>
      <w:r>
        <w:rPr>
          <w:b/>
          <w:bCs/>
        </w:rPr>
        <w:t xml:space="preserve"> </w:t>
      </w:r>
      <w:r w:rsidRPr="00691685">
        <w:rPr>
          <w:b/>
          <w:bCs/>
        </w:rPr>
        <w:t xml:space="preserve">dla policjantów i pracowników Policji </w:t>
      </w:r>
      <w:r w:rsidRPr="00691685">
        <w:rPr>
          <w:b/>
          <w:bCs/>
        </w:rPr>
        <w:br/>
        <w:t xml:space="preserve">Szkoły Policji </w:t>
      </w:r>
      <w:r>
        <w:rPr>
          <w:b/>
          <w:bCs/>
        </w:rPr>
        <w:t xml:space="preserve">Ruchu Drogowego </w:t>
      </w:r>
      <w:r w:rsidRPr="00691685">
        <w:rPr>
          <w:b/>
          <w:bCs/>
        </w:rPr>
        <w:t>w S</w:t>
      </w:r>
      <w:r>
        <w:rPr>
          <w:b/>
          <w:bCs/>
        </w:rPr>
        <w:t>ieradzu</w:t>
      </w:r>
      <w:r>
        <w:t xml:space="preserve"> </w:t>
      </w:r>
      <w:bookmarkEnd w:id="0"/>
    </w:p>
    <w:p w14:paraId="3A290785" w14:textId="77777777" w:rsidR="00886DC2" w:rsidRDefault="00886DC2" w:rsidP="00886DC2">
      <w:pPr>
        <w:pStyle w:val="Styl"/>
        <w:jc w:val="center"/>
        <w:rPr>
          <w:b/>
          <w:bCs/>
        </w:rPr>
      </w:pPr>
    </w:p>
    <w:p w14:paraId="464C1BC4" w14:textId="77777777" w:rsidR="006968CE" w:rsidRPr="00886DC2" w:rsidRDefault="006968CE" w:rsidP="00886DC2">
      <w:pPr>
        <w:pStyle w:val="Styl"/>
        <w:jc w:val="center"/>
        <w:rPr>
          <w:b/>
          <w:bCs/>
        </w:rPr>
      </w:pPr>
    </w:p>
    <w:p w14:paraId="42EB6239" w14:textId="06050BA9" w:rsidR="00493520" w:rsidRDefault="006C0A68">
      <w:pPr>
        <w:ind w:left="0" w:right="267" w:firstLine="0"/>
      </w:pPr>
      <w:r>
        <w:t>zawarta w dniu ……………… 2026 r. w Słupsku pomiędzy: SKARBEM PAŃSTWA</w:t>
      </w:r>
      <w:r>
        <w:rPr>
          <w:b/>
        </w:rPr>
        <w:t xml:space="preserve"> – Szkołą Policji Ruchu Drogowego w Sieradzu</w:t>
      </w:r>
      <w:r>
        <w:t xml:space="preserve">, z siedzibą: 98 – 200 Sieradz, ul. </w:t>
      </w:r>
      <w:r w:rsidR="003E124F">
        <w:t>gen. Wł. Sikorskiego 2</w:t>
      </w:r>
      <w:r>
        <w:t>, posiadającą</w:t>
      </w:r>
      <w:r w:rsidR="003E124F">
        <w:br/>
      </w:r>
      <w:r>
        <w:t>nr NIP: 8272345869, nr REGON: 543380746, reprezentowaną przez insp. Macieja Marciniaka - Komendanta Szkoły Policji Ruchu Drogowego w Sieradzu, zwaną dalej „</w:t>
      </w:r>
      <w:r>
        <w:rPr>
          <w:i/>
        </w:rPr>
        <w:t>Zamawiającym</w:t>
      </w:r>
      <w:r>
        <w:t xml:space="preserve">”, a </w:t>
      </w:r>
    </w:p>
    <w:p w14:paraId="0BE99511" w14:textId="45973FB3" w:rsidR="00493520" w:rsidRDefault="00000000" w:rsidP="005F1A83">
      <w:pPr>
        <w:ind w:left="142" w:right="267" w:firstLine="0"/>
      </w:pPr>
      <w:r>
        <w:t>…………………………………………………………………………………………………</w:t>
      </w:r>
      <w:r>
        <w:rPr>
          <w:b/>
        </w:rPr>
        <w:t xml:space="preserve"> </w:t>
      </w:r>
      <w:r>
        <w:t>z siedzibą: ………………</w:t>
      </w:r>
      <w:r w:rsidR="005F1A83">
        <w:t>………..</w:t>
      </w:r>
      <w:r>
        <w:t>….,</w:t>
      </w:r>
      <w:r>
        <w:rPr>
          <w:b/>
        </w:rPr>
        <w:t xml:space="preserve"> </w:t>
      </w:r>
      <w:r>
        <w:t>posiadającym nr NIP: …………………… nr REGON: …</w:t>
      </w:r>
      <w:r w:rsidR="005F1A83">
        <w:t>……..</w:t>
      </w:r>
      <w:r>
        <w:t>………, zwanym dalej „</w:t>
      </w:r>
      <w:r>
        <w:rPr>
          <w:i/>
        </w:rPr>
        <w:t>Wykonawcą</w:t>
      </w:r>
      <w:r>
        <w:t xml:space="preserve">”, zaś wspólnie zwanych </w:t>
      </w:r>
      <w:r>
        <w:rPr>
          <w:i/>
        </w:rPr>
        <w:t>„Stronami”</w:t>
      </w:r>
      <w:r>
        <w:t xml:space="preserve">, została zawarta umowa następującej treści: </w:t>
      </w:r>
    </w:p>
    <w:p w14:paraId="1B0853FE" w14:textId="77777777" w:rsidR="00493520" w:rsidRDefault="00000000">
      <w:pPr>
        <w:spacing w:after="0" w:line="259" w:lineRule="auto"/>
        <w:ind w:left="0" w:right="77" w:firstLine="0"/>
        <w:jc w:val="center"/>
      </w:pPr>
      <w:r>
        <w:rPr>
          <w:b/>
        </w:rPr>
        <w:t xml:space="preserve"> </w:t>
      </w:r>
    </w:p>
    <w:p w14:paraId="298AEE33" w14:textId="60BE6E31" w:rsidR="00493520" w:rsidRDefault="00000000">
      <w:pPr>
        <w:ind w:left="142" w:right="267" w:firstLine="0"/>
      </w:pPr>
      <w:r>
        <w:t>Zgodnie z art. 2 ust.1 pkt 1 ustawy Prawo zamówień publicznych (tj. Dz. U. z 2024 poz. 1320) niniejsze zamówienie nie podlega przepisom tejże ustawy-wartość zamówienia nie przekracza kwoty 1</w:t>
      </w:r>
      <w:r w:rsidR="006C0A68">
        <w:t>7</w:t>
      </w:r>
      <w:r>
        <w:t xml:space="preserve">0 000,00 zł. </w:t>
      </w:r>
    </w:p>
    <w:p w14:paraId="0F88C9C6" w14:textId="77777777" w:rsidR="002A0BF8" w:rsidRDefault="002A0BF8">
      <w:pPr>
        <w:spacing w:after="0" w:line="259" w:lineRule="auto"/>
        <w:ind w:left="10" w:right="137" w:hanging="10"/>
        <w:jc w:val="center"/>
        <w:rPr>
          <w:b/>
        </w:rPr>
      </w:pPr>
    </w:p>
    <w:p w14:paraId="51E0D379" w14:textId="6AB07BC3" w:rsidR="00493520" w:rsidRDefault="00000000">
      <w:pPr>
        <w:spacing w:after="0" w:line="259" w:lineRule="auto"/>
        <w:ind w:left="10" w:right="137" w:hanging="10"/>
        <w:jc w:val="center"/>
      </w:pPr>
      <w:r>
        <w:rPr>
          <w:b/>
        </w:rPr>
        <w:t xml:space="preserve">§ 1. </w:t>
      </w:r>
    </w:p>
    <w:p w14:paraId="391DA498" w14:textId="77777777" w:rsidR="00493520" w:rsidRDefault="00000000">
      <w:pPr>
        <w:spacing w:after="150" w:line="259" w:lineRule="auto"/>
        <w:ind w:left="10" w:right="143" w:hanging="10"/>
        <w:jc w:val="center"/>
      </w:pPr>
      <w:r>
        <w:rPr>
          <w:b/>
        </w:rPr>
        <w:t xml:space="preserve">PRZEDMIOT UMOWY </w:t>
      </w:r>
    </w:p>
    <w:p w14:paraId="41403AAD" w14:textId="0AF3F666" w:rsidR="00493520" w:rsidRDefault="00000000" w:rsidP="00D300AC">
      <w:pPr>
        <w:ind w:left="0" w:right="267" w:firstLine="0"/>
      </w:pPr>
      <w:r>
        <w:t xml:space="preserve">Zamawiający zleca, a Wykonawca przyjmuje do </w:t>
      </w:r>
      <w:bookmarkStart w:id="1" w:name="_Hlk219700520"/>
      <w:r>
        <w:t xml:space="preserve">wykonania usługi </w:t>
      </w:r>
      <w:bookmarkEnd w:id="1"/>
      <w:r w:rsidR="00886DC2" w:rsidRPr="00886DC2">
        <w:rPr>
          <w:b/>
          <w:bCs/>
        </w:rPr>
        <w:t>w zakresie medycyny pracy dla</w:t>
      </w:r>
      <w:r w:rsidR="00D300AC">
        <w:rPr>
          <w:b/>
          <w:bCs/>
        </w:rPr>
        <w:t xml:space="preserve"> </w:t>
      </w:r>
      <w:r w:rsidR="00886DC2" w:rsidRPr="00886DC2">
        <w:rPr>
          <w:b/>
          <w:bCs/>
        </w:rPr>
        <w:t>policjantów i pracowników Policji Szkoły Policji Ruchu Drogowego w Sieradzu</w:t>
      </w:r>
      <w:r>
        <w:t>, zwanych w dalszej części niniejszej umowy „</w:t>
      </w:r>
      <w:r>
        <w:rPr>
          <w:i/>
        </w:rPr>
        <w:t>usługami</w:t>
      </w:r>
      <w:r>
        <w:t xml:space="preserve">”. </w:t>
      </w:r>
    </w:p>
    <w:p w14:paraId="283C4E74" w14:textId="41C092E0" w:rsidR="00493520" w:rsidRPr="00886DC2" w:rsidRDefault="00493520">
      <w:pPr>
        <w:spacing w:after="20" w:line="259" w:lineRule="auto"/>
        <w:ind w:left="502" w:right="0" w:firstLine="0"/>
        <w:jc w:val="left"/>
        <w:rPr>
          <w:color w:val="FF0000"/>
        </w:rPr>
      </w:pPr>
    </w:p>
    <w:p w14:paraId="2C9A7C1A" w14:textId="77777777" w:rsidR="00493520" w:rsidRDefault="00000000">
      <w:pPr>
        <w:spacing w:after="26" w:line="259" w:lineRule="auto"/>
        <w:ind w:left="10" w:right="137" w:hanging="10"/>
        <w:jc w:val="center"/>
      </w:pPr>
      <w:bookmarkStart w:id="2" w:name="_Hlk219817084"/>
      <w:r>
        <w:rPr>
          <w:b/>
        </w:rPr>
        <w:t>§ 2</w:t>
      </w:r>
      <w:bookmarkEnd w:id="2"/>
      <w:r>
        <w:rPr>
          <w:b/>
        </w:rPr>
        <w:t xml:space="preserve">. </w:t>
      </w:r>
    </w:p>
    <w:p w14:paraId="1D8CE882" w14:textId="77777777" w:rsidR="00D300AC" w:rsidRDefault="00D300AC" w:rsidP="00D300AC">
      <w:pPr>
        <w:spacing w:after="156" w:line="259" w:lineRule="auto"/>
        <w:ind w:right="0"/>
        <w:jc w:val="center"/>
        <w:rPr>
          <w:b/>
        </w:rPr>
      </w:pPr>
      <w:r w:rsidRPr="00D300AC">
        <w:rPr>
          <w:b/>
        </w:rPr>
        <w:t xml:space="preserve">ILOŚĆ, ZAKRES, RODZAJ ORAZ MIEJSCE WYKONANIA USŁUG </w:t>
      </w:r>
    </w:p>
    <w:p w14:paraId="3D97C19E" w14:textId="11163F73" w:rsidR="00493520" w:rsidRDefault="00000000" w:rsidP="00D300AC">
      <w:pPr>
        <w:spacing w:after="156" w:line="259" w:lineRule="auto"/>
        <w:ind w:right="0"/>
        <w:jc w:val="center"/>
      </w:pPr>
      <w:r>
        <w:rPr>
          <w:b/>
        </w:rPr>
        <w:t>ORAZ OBOWIĄZKI STRON</w:t>
      </w:r>
    </w:p>
    <w:p w14:paraId="1F6AA66D" w14:textId="30B44A2D" w:rsidR="00D300AC" w:rsidRDefault="00D300AC" w:rsidP="00D36FD2">
      <w:pPr>
        <w:numPr>
          <w:ilvl w:val="0"/>
          <w:numId w:val="2"/>
        </w:numPr>
        <w:ind w:right="267"/>
      </w:pPr>
      <w:r>
        <w:t xml:space="preserve">Zakres usług </w:t>
      </w:r>
      <w:r w:rsidR="00D36FD2">
        <w:t xml:space="preserve">Wykonawcy </w:t>
      </w:r>
      <w:r>
        <w:t xml:space="preserve"> obejmować będzi</w:t>
      </w:r>
      <w:r w:rsidR="00D36FD2">
        <w:t>e wykonanie</w:t>
      </w:r>
      <w:r>
        <w:t>:</w:t>
      </w:r>
    </w:p>
    <w:p w14:paraId="597F5580" w14:textId="5172E642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 xml:space="preserve">badań wstępnych pracowników i stażystów, </w:t>
      </w:r>
    </w:p>
    <w:p w14:paraId="04FFE84B" w14:textId="66E98DA0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>badań okresowych i kontrolnych policjantów</w:t>
      </w:r>
    </w:p>
    <w:p w14:paraId="687F4216" w14:textId="5EA4B726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 xml:space="preserve">badań okresowych i kontrolnych pracowników, </w:t>
      </w:r>
    </w:p>
    <w:p w14:paraId="751732B6" w14:textId="25FE0D96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>badań kierowców pojazdów uprzywilejowanych,</w:t>
      </w:r>
    </w:p>
    <w:p w14:paraId="4DB808B5" w14:textId="3D5DC59D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>badań specjalistycznych kierowców wraz z wydaniem orzeczeń właściwych dla przeprowadzonego badania,</w:t>
      </w:r>
    </w:p>
    <w:p w14:paraId="2832F59A" w14:textId="77777777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>przeprowadzanie szczepień ochronnych,</w:t>
      </w:r>
    </w:p>
    <w:p w14:paraId="4604D35C" w14:textId="77777777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>wydawanie orzeczeń i zaświadczeń, innych niż wymienione powyżej, związanych ze stanowiskiem pracy i warunkami służby oraz potrzebami pracodawcy,</w:t>
      </w:r>
    </w:p>
    <w:p w14:paraId="422D5606" w14:textId="7618ABB0" w:rsidR="00D300AC" w:rsidRDefault="00D300AC" w:rsidP="00D36FD2">
      <w:pPr>
        <w:pStyle w:val="Akapitzlist"/>
        <w:numPr>
          <w:ilvl w:val="0"/>
          <w:numId w:val="11"/>
        </w:numPr>
        <w:ind w:right="267"/>
      </w:pPr>
      <w:r>
        <w:t xml:space="preserve">udział w posiedzeniu komisji ds. bhp działającej na terenie zakładu pracy </w:t>
      </w:r>
      <w:bookmarkStart w:id="3" w:name="_Hlk219816915"/>
      <w:r>
        <w:t>Z</w:t>
      </w:r>
      <w:r w:rsidR="00D36FD2">
        <w:t>amawiającego</w:t>
      </w:r>
      <w:bookmarkEnd w:id="3"/>
      <w:r>
        <w:t>.</w:t>
      </w:r>
    </w:p>
    <w:p w14:paraId="13634351" w14:textId="47DCAC51" w:rsidR="00D300AC" w:rsidRDefault="00D300AC" w:rsidP="00D36FD2">
      <w:pPr>
        <w:numPr>
          <w:ilvl w:val="0"/>
          <w:numId w:val="2"/>
        </w:numPr>
        <w:ind w:right="267"/>
      </w:pPr>
      <w:r>
        <w:t>Zakres i tryb realizacji badań lekarskich oraz sposób ich dokumentowania muszą być zgodne</w:t>
      </w:r>
      <w:r w:rsidR="003E124F">
        <w:br/>
      </w:r>
      <w:r>
        <w:t>z aktualnie obowiązującymi przepisami prawnymi.</w:t>
      </w:r>
    </w:p>
    <w:p w14:paraId="582F897D" w14:textId="14B1560F" w:rsidR="00D36FD2" w:rsidRDefault="00D36FD2" w:rsidP="00D36FD2">
      <w:pPr>
        <w:numPr>
          <w:ilvl w:val="0"/>
          <w:numId w:val="2"/>
        </w:numPr>
        <w:ind w:right="267"/>
      </w:pPr>
      <w:r>
        <w:t>Wykonawca  zobowiązuje się do realizacji świadczeń medycznych przez lekarza – specjalistę</w:t>
      </w:r>
      <w:r w:rsidR="003E124F">
        <w:br/>
      </w:r>
      <w:r>
        <w:t>z dziedziny medycyny pracy, który dyżurował będzie co najmniej 3 dni w tygodniu roboczym</w:t>
      </w:r>
      <w:r w:rsidR="003E124F">
        <w:br/>
      </w:r>
      <w:r>
        <w:t>(od poniedziałku do piątku), przez minimum 1 godz. dziennie pomiędzy godz. od 7.30 do 15.30.</w:t>
      </w:r>
    </w:p>
    <w:p w14:paraId="32BA68F0" w14:textId="2CC2AC98" w:rsidR="00D36FD2" w:rsidRDefault="00D36FD2" w:rsidP="00D36FD2">
      <w:pPr>
        <w:numPr>
          <w:ilvl w:val="0"/>
          <w:numId w:val="2"/>
        </w:numPr>
        <w:ind w:right="267"/>
      </w:pPr>
      <w:r>
        <w:lastRenderedPageBreak/>
        <w:t xml:space="preserve">Świadczenia realizowane będą na podstawie imiennego skierowania wydanego przez </w:t>
      </w:r>
      <w:r w:rsidRPr="00D36FD2">
        <w:t>Zamawiającego</w:t>
      </w:r>
      <w:r>
        <w:t xml:space="preserve">. Wzór skierowania na badania określają przepisy właściwe dla rodzaju badania. </w:t>
      </w:r>
    </w:p>
    <w:p w14:paraId="34588193" w14:textId="77A68D98" w:rsidR="00D36FD2" w:rsidRDefault="00D36FD2" w:rsidP="00D36FD2">
      <w:pPr>
        <w:numPr>
          <w:ilvl w:val="0"/>
          <w:numId w:val="2"/>
        </w:numPr>
        <w:ind w:right="267"/>
      </w:pPr>
      <w:r>
        <w:t>Wykonawca wyda każdej osobie skierowanej na badania po dwa jednobrzmiące egzemplarze orzeczeń właściwych dla badania.</w:t>
      </w:r>
    </w:p>
    <w:p w14:paraId="426FBBB2" w14:textId="2CF69A1D" w:rsidR="00D36FD2" w:rsidRDefault="00D36FD2" w:rsidP="00D36FD2">
      <w:pPr>
        <w:numPr>
          <w:ilvl w:val="0"/>
          <w:numId w:val="2"/>
        </w:numPr>
        <w:ind w:right="267"/>
      </w:pPr>
      <w:r>
        <w:t>Badania i konsultacje wykonywane będą na terenie miasta Sieradza, a w przypadku, gdy lekarz – specjalista z dziedziny medycyny pracy zdecyduje o wykonaniu specjalistycznych badań niezbędnych do oceny stanu zdrowia osoby skierowanej na badania, których Wykonawca w ramach swojej działalności wykonać nie może, wówczas jest zobowiązany zlecić je podmiotowi zewnętrznemu,</w:t>
      </w:r>
      <w:r w:rsidR="00A55044">
        <w:br/>
      </w:r>
      <w:r>
        <w:t xml:space="preserve">z zastrzeżeniem, że rozliczenia za te badania będą dokonywane bez udziału Szkoły Policji Ruchu Drogowego w Sieradzu. </w:t>
      </w:r>
    </w:p>
    <w:p w14:paraId="53806697" w14:textId="386A1BE9" w:rsidR="00D36FD2" w:rsidRDefault="00D36FD2" w:rsidP="00D36FD2">
      <w:pPr>
        <w:numPr>
          <w:ilvl w:val="0"/>
          <w:numId w:val="2"/>
        </w:numPr>
        <w:ind w:right="267"/>
      </w:pPr>
      <w:r>
        <w:t>Wykonawca zrealizuje zlecenie zgodnie z zasadami sztuki lekarskiej, przez personel posiadający odpowiednie do rodzaju badania kwalifikacje zawodowe i uprawnienia oraz przy pomocy sprzętu medycznego niezbędnego do należytego wykonywania usług będących przedmiotem umowy.</w:t>
      </w:r>
    </w:p>
    <w:p w14:paraId="7FECA144" w14:textId="2437F29E" w:rsidR="00D36FD2" w:rsidRDefault="00D36FD2" w:rsidP="00D36FD2">
      <w:pPr>
        <w:numPr>
          <w:ilvl w:val="0"/>
          <w:numId w:val="2"/>
        </w:numPr>
        <w:ind w:right="267"/>
      </w:pPr>
      <w:r>
        <w:t>Wykonawca zobowiązuje się do prowadzenia i przechowywania dokumentacji lekarskiej</w:t>
      </w:r>
      <w:r w:rsidR="00A55044">
        <w:br/>
      </w:r>
      <w:r>
        <w:t xml:space="preserve">z prowadzonych badań przez cały okres sprawowania opieki profilaktycznej na rzecz </w:t>
      </w:r>
      <w:r w:rsidR="00562F65">
        <w:t>Zamawiającego</w:t>
      </w:r>
      <w:r>
        <w:t xml:space="preserve">. </w:t>
      </w:r>
    </w:p>
    <w:p w14:paraId="33F3BBEB" w14:textId="20020619" w:rsidR="00D36FD2" w:rsidRDefault="00D36FD2" w:rsidP="00D36FD2">
      <w:pPr>
        <w:numPr>
          <w:ilvl w:val="0"/>
          <w:numId w:val="2"/>
        </w:numPr>
        <w:ind w:right="267"/>
      </w:pPr>
      <w:r>
        <w:t xml:space="preserve">Przewidywana liczba wystawionych skierowań na badania, o których mowa </w:t>
      </w:r>
      <w:r w:rsidRPr="00562F65">
        <w:rPr>
          <w:bCs/>
          <w:i/>
          <w:iCs/>
        </w:rPr>
        <w:t>§ 2</w:t>
      </w:r>
      <w:r w:rsidRPr="00562F65">
        <w:rPr>
          <w:i/>
          <w:iCs/>
        </w:rPr>
        <w:t xml:space="preserve"> ust. 1 lit. a-e</w:t>
      </w:r>
      <w:r w:rsidR="00562F65" w:rsidRPr="00562F65">
        <w:rPr>
          <w:i/>
          <w:iCs/>
        </w:rPr>
        <w:t xml:space="preserve"> oraz lit. </w:t>
      </w:r>
      <w:r w:rsidRPr="00562F65">
        <w:rPr>
          <w:i/>
          <w:iCs/>
        </w:rPr>
        <w:t xml:space="preserve"> g</w:t>
      </w:r>
      <w:r>
        <w:t xml:space="preserve"> w okresie trwania umowy to 127. Zamawiający zastrzega sobie prawo zmniejszenia lub zwiększenia liczby osób skierowanych na badania w przypadku, gdy wystąpi okoliczność, że niemożliwym lub koniecznym stanie się przeprowadzenie badań dla mniejszej lub większej liczby osób, jednak ich koszt przez cały okres trwania umowy nie przekroczy równowartości </w:t>
      </w:r>
      <w:r w:rsidRPr="00D428C4">
        <w:rPr>
          <w:color w:val="auto"/>
        </w:rPr>
        <w:t xml:space="preserve">50 000 zł. </w:t>
      </w:r>
      <w:r>
        <w:t xml:space="preserve">Z tytułu niewykonania całości zamówienia </w:t>
      </w:r>
      <w:r w:rsidR="00562F65">
        <w:t>Wykonawcy</w:t>
      </w:r>
      <w:r>
        <w:t xml:space="preserve"> nie przysługuje żadne roszczenie. </w:t>
      </w:r>
    </w:p>
    <w:p w14:paraId="287CF6EC" w14:textId="020622D4" w:rsidR="00D36FD2" w:rsidRDefault="00562F65" w:rsidP="00D36FD2">
      <w:pPr>
        <w:numPr>
          <w:ilvl w:val="0"/>
          <w:numId w:val="2"/>
        </w:numPr>
        <w:ind w:right="267"/>
      </w:pPr>
      <w:r>
        <w:t>Wykonawca</w:t>
      </w:r>
      <w:r w:rsidR="00D36FD2">
        <w:t xml:space="preserve"> zapewni niezmienność cen za usługi zawarte w ofercie przez okres obowiązywania umowy. </w:t>
      </w:r>
    </w:p>
    <w:p w14:paraId="64539383" w14:textId="77777777" w:rsidR="00D36FD2" w:rsidRDefault="00D36FD2" w:rsidP="00D36FD2">
      <w:pPr>
        <w:numPr>
          <w:ilvl w:val="0"/>
          <w:numId w:val="2"/>
        </w:numPr>
        <w:ind w:right="267"/>
      </w:pPr>
      <w:r>
        <w:t>Zamawiający zastrzega sobie prawo do jednostronnego odstąpienia od umowy w całości lub w części za skutkiem natychmiastowym w następujących przypadkach:</w:t>
      </w:r>
    </w:p>
    <w:p w14:paraId="754EE306" w14:textId="3D34B54B" w:rsidR="00D36FD2" w:rsidRDefault="00D36FD2" w:rsidP="00712585">
      <w:pPr>
        <w:pStyle w:val="Akapitzlist"/>
        <w:numPr>
          <w:ilvl w:val="0"/>
          <w:numId w:val="12"/>
        </w:numPr>
        <w:ind w:right="267"/>
      </w:pPr>
      <w:r>
        <w:t>wejścia w życie nowych przepisów, przepisów uchylających lub zmieniających stan prawny w zakresie badań okresowych i kontrolnych funkcjonariuszy Policji, wstępnych okresowych</w:t>
      </w:r>
      <w:r w:rsidR="00A55044">
        <w:br/>
      </w:r>
      <w:r>
        <w:t>i kontrolnych badań pracowników Policji, dotyczących w szczególności organizacji ich udzielania, zawierania umów albo zamówień,</w:t>
      </w:r>
    </w:p>
    <w:p w14:paraId="6E686698" w14:textId="3E940BE4" w:rsidR="00D36FD2" w:rsidRDefault="00D36FD2" w:rsidP="00712585">
      <w:pPr>
        <w:pStyle w:val="Akapitzlist"/>
        <w:numPr>
          <w:ilvl w:val="0"/>
          <w:numId w:val="12"/>
        </w:numPr>
        <w:ind w:right="267"/>
      </w:pPr>
      <w:r>
        <w:t>wprowadzenia zmian w organizacji udzielania ww. badań, zawierania umów albo zamówień na te badania, polegających w szczególności na powierzeniu ich realizacji utworzonym w tym celu służbom.</w:t>
      </w:r>
    </w:p>
    <w:p w14:paraId="3634DA84" w14:textId="77777777" w:rsidR="00D36FD2" w:rsidRDefault="00D36FD2" w:rsidP="00D36FD2">
      <w:pPr>
        <w:numPr>
          <w:ilvl w:val="0"/>
          <w:numId w:val="2"/>
        </w:numPr>
        <w:ind w:right="267"/>
      </w:pPr>
      <w:r>
        <w:t>W przypadku odstąpienia od umowy z ww. przyczyn Zleceniobiorcy nie przysługują inne roszczenia od Zleceniodawcy poza roszczeniami o wynagrodzenie należne mu z tytułu wykonania części umowy.</w:t>
      </w:r>
    </w:p>
    <w:p w14:paraId="23EC48D2" w14:textId="0A238B52" w:rsidR="00493520" w:rsidRDefault="00000000">
      <w:pPr>
        <w:numPr>
          <w:ilvl w:val="0"/>
          <w:numId w:val="2"/>
        </w:numPr>
        <w:spacing w:after="0" w:line="252" w:lineRule="auto"/>
        <w:ind w:left="628" w:right="267" w:hanging="360"/>
      </w:pPr>
      <w:r>
        <w:rPr>
          <w:color w:val="000003"/>
        </w:rPr>
        <w:t>Wykonawca zobowiązuje się do informowania Zamawiającego o zmianie formy prowadzonej działalności oraz zmianie adresu siedziby firmy, pod rygorem uznania korespondencji kierowanej</w:t>
      </w:r>
      <w:r w:rsidR="00A55044">
        <w:rPr>
          <w:color w:val="000003"/>
        </w:rPr>
        <w:br/>
      </w:r>
      <w:r>
        <w:rPr>
          <w:color w:val="000003"/>
        </w:rPr>
        <w:t xml:space="preserve">na ostatni podany przez Wykonawcę adres za skutecznie doręczoną. </w:t>
      </w:r>
    </w:p>
    <w:p w14:paraId="3AB271E3" w14:textId="77777777" w:rsidR="00493520" w:rsidRDefault="00000000">
      <w:pPr>
        <w:spacing w:after="20" w:line="259" w:lineRule="auto"/>
        <w:ind w:left="142" w:right="0" w:firstLine="0"/>
        <w:jc w:val="left"/>
      </w:pPr>
      <w:r>
        <w:t xml:space="preserve"> </w:t>
      </w:r>
    </w:p>
    <w:p w14:paraId="6AC7E3E2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3. </w:t>
      </w:r>
    </w:p>
    <w:p w14:paraId="117E4DD0" w14:textId="77777777" w:rsidR="00493520" w:rsidRDefault="00000000">
      <w:pPr>
        <w:spacing w:after="153" w:line="259" w:lineRule="auto"/>
        <w:ind w:left="10" w:right="142" w:hanging="10"/>
        <w:jc w:val="center"/>
      </w:pPr>
      <w:r>
        <w:rPr>
          <w:b/>
        </w:rPr>
        <w:t xml:space="preserve">USŁUGI DODATKOWE </w:t>
      </w:r>
    </w:p>
    <w:p w14:paraId="357BF004" w14:textId="1384B441" w:rsidR="00493520" w:rsidRDefault="00000000">
      <w:pPr>
        <w:numPr>
          <w:ilvl w:val="0"/>
          <w:numId w:val="3"/>
        </w:numPr>
        <w:ind w:left="628" w:right="267" w:hanging="360"/>
      </w:pPr>
      <w:r>
        <w:t>Dodatkowe usługi nieujęte w zakresie usług, o których mowa w załączniku nr 1 do niniejszej umowy będą mogły być wykonywane przez Wykonawcę na podstawie odrębnych zapytań ofertowych</w:t>
      </w:r>
      <w:r w:rsidR="00A55044">
        <w:br/>
      </w:r>
      <w:r>
        <w:t xml:space="preserve">po zaakceptowaniu przez Zamawiającego kosztorysu prac. </w:t>
      </w:r>
    </w:p>
    <w:p w14:paraId="6EB39FEB" w14:textId="77777777" w:rsidR="00493520" w:rsidRDefault="00000000">
      <w:pPr>
        <w:numPr>
          <w:ilvl w:val="0"/>
          <w:numId w:val="3"/>
        </w:numPr>
        <w:ind w:left="628" w:right="267" w:hanging="360"/>
      </w:pPr>
      <w:r>
        <w:t xml:space="preserve">Podstawą do wystawienia faktury za wykonane usługi, o których mowa w ust. 1 będzie dostarczenie Zamawiającemu przez Wykonawcę protokołu określającego zakres wykonanych prac, potwierdzonego przez wyznaczonego pracownika Zamawiającego. </w:t>
      </w:r>
    </w:p>
    <w:p w14:paraId="7C0AEBBC" w14:textId="77777777" w:rsidR="00493520" w:rsidRDefault="00000000">
      <w:pPr>
        <w:spacing w:after="0" w:line="259" w:lineRule="auto"/>
        <w:ind w:left="142" w:right="0" w:firstLine="0"/>
        <w:jc w:val="left"/>
      </w:pPr>
      <w:r>
        <w:rPr>
          <w:b/>
        </w:rPr>
        <w:t xml:space="preserve"> </w:t>
      </w:r>
    </w:p>
    <w:p w14:paraId="22933A16" w14:textId="2A070EC1" w:rsidR="00493520" w:rsidRDefault="00000000" w:rsidP="00A55044">
      <w:pPr>
        <w:spacing w:after="0" w:line="259" w:lineRule="auto"/>
        <w:ind w:left="0" w:right="77" w:firstLine="0"/>
        <w:jc w:val="center"/>
      </w:pPr>
      <w:r>
        <w:rPr>
          <w:b/>
        </w:rPr>
        <w:t xml:space="preserve">  </w:t>
      </w:r>
    </w:p>
    <w:p w14:paraId="05282CBF" w14:textId="77777777" w:rsidR="00493520" w:rsidRDefault="00000000">
      <w:pPr>
        <w:spacing w:after="0" w:line="259" w:lineRule="auto"/>
        <w:ind w:left="10" w:right="137" w:hanging="10"/>
        <w:jc w:val="center"/>
      </w:pPr>
      <w:r>
        <w:rPr>
          <w:b/>
        </w:rPr>
        <w:lastRenderedPageBreak/>
        <w:t xml:space="preserve">§ 4. </w:t>
      </w:r>
    </w:p>
    <w:p w14:paraId="71494B30" w14:textId="77777777" w:rsidR="00493520" w:rsidRDefault="00000000">
      <w:pPr>
        <w:spacing w:after="0" w:line="259" w:lineRule="auto"/>
        <w:ind w:left="10" w:right="139" w:hanging="10"/>
        <w:jc w:val="center"/>
      </w:pPr>
      <w:r>
        <w:rPr>
          <w:b/>
        </w:rPr>
        <w:t xml:space="preserve">TERMIN REALIZACJI UMOWY </w:t>
      </w:r>
    </w:p>
    <w:p w14:paraId="23D66C4C" w14:textId="77777777" w:rsidR="00493520" w:rsidRDefault="00000000">
      <w:pPr>
        <w:spacing w:after="23" w:line="259" w:lineRule="auto"/>
        <w:ind w:left="0" w:right="77" w:firstLine="0"/>
        <w:jc w:val="center"/>
      </w:pPr>
      <w:r>
        <w:rPr>
          <w:b/>
        </w:rPr>
        <w:t xml:space="preserve"> </w:t>
      </w:r>
    </w:p>
    <w:p w14:paraId="74055CD3" w14:textId="56AE47D2" w:rsidR="00493520" w:rsidRDefault="00000000">
      <w:pPr>
        <w:ind w:left="142" w:right="373" w:firstLine="0"/>
      </w:pPr>
      <w:r>
        <w:t>Wykonawca zobowiązuje się wykonywać będące przedmiotem niniejszej umowy usługi w terminie</w:t>
      </w:r>
      <w:r w:rsidR="003E124F">
        <w:br/>
      </w:r>
      <w:r w:rsidR="009546ED">
        <w:t>12 miesięcy</w:t>
      </w:r>
      <w:r>
        <w:rPr>
          <w:b/>
        </w:rPr>
        <w:t>.</w:t>
      </w:r>
      <w:r>
        <w:t xml:space="preserve"> </w:t>
      </w:r>
    </w:p>
    <w:p w14:paraId="1D5BED6F" w14:textId="77777777" w:rsidR="002A0BF8" w:rsidRDefault="002A0BF8">
      <w:pPr>
        <w:spacing w:after="26" w:line="259" w:lineRule="auto"/>
        <w:ind w:left="10" w:right="137" w:hanging="10"/>
        <w:jc w:val="center"/>
        <w:rPr>
          <w:b/>
        </w:rPr>
      </w:pPr>
    </w:p>
    <w:p w14:paraId="0CC6F3DB" w14:textId="628181C2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5. </w:t>
      </w:r>
    </w:p>
    <w:p w14:paraId="4785CCEF" w14:textId="77777777" w:rsidR="00493520" w:rsidRDefault="00000000">
      <w:pPr>
        <w:spacing w:after="0" w:line="259" w:lineRule="auto"/>
        <w:ind w:left="10" w:right="138" w:hanging="10"/>
        <w:jc w:val="center"/>
      </w:pPr>
      <w:r>
        <w:rPr>
          <w:b/>
        </w:rPr>
        <w:t xml:space="preserve">WYNAGRODZENIE ORAZ WARUNKI PŁATNOŚCI </w:t>
      </w:r>
    </w:p>
    <w:p w14:paraId="7313C563" w14:textId="77777777" w:rsidR="00493520" w:rsidRDefault="00000000">
      <w:pPr>
        <w:spacing w:after="22" w:line="259" w:lineRule="auto"/>
        <w:ind w:left="0" w:right="77" w:firstLine="0"/>
        <w:jc w:val="center"/>
      </w:pPr>
      <w:r>
        <w:rPr>
          <w:b/>
        </w:rPr>
        <w:t xml:space="preserve"> </w:t>
      </w:r>
    </w:p>
    <w:p w14:paraId="3F75D868" w14:textId="77777777" w:rsidR="006F57E5" w:rsidRPr="006F57E5" w:rsidRDefault="00000000">
      <w:pPr>
        <w:numPr>
          <w:ilvl w:val="0"/>
          <w:numId w:val="4"/>
        </w:numPr>
        <w:ind w:left="628" w:right="267" w:hanging="360"/>
      </w:pPr>
      <w:r>
        <w:t xml:space="preserve">Za realizację przedmiotu umowy, Zamawiający zapłaci Wykonawcy wynagrodzenie w wysokości  brutto (łącznie z podatkiem VAT): </w:t>
      </w:r>
      <w:r>
        <w:rPr>
          <w:b/>
        </w:rPr>
        <w:t>……</w:t>
      </w:r>
      <w:r w:rsidR="006F57E5">
        <w:rPr>
          <w:b/>
        </w:rPr>
        <w:t>………………………..</w:t>
      </w:r>
      <w:r>
        <w:rPr>
          <w:b/>
        </w:rPr>
        <w:t xml:space="preserve">… </w:t>
      </w:r>
      <w:r>
        <w:t>zł</w:t>
      </w:r>
      <w:r>
        <w:rPr>
          <w:b/>
        </w:rPr>
        <w:t xml:space="preserve"> </w:t>
      </w:r>
    </w:p>
    <w:p w14:paraId="58885BA1" w14:textId="6CB03889" w:rsidR="00493520" w:rsidRDefault="00000000" w:rsidP="006F57E5">
      <w:pPr>
        <w:ind w:right="267" w:firstLine="258"/>
      </w:pPr>
      <w:r>
        <w:t xml:space="preserve">(słownie zł: </w:t>
      </w:r>
      <w:r>
        <w:rPr>
          <w:b/>
        </w:rPr>
        <w:t>…………….. …………………………</w:t>
      </w:r>
      <w:r>
        <w:t xml:space="preserve">). </w:t>
      </w:r>
    </w:p>
    <w:p w14:paraId="227FD648" w14:textId="77777777" w:rsidR="006F57E5" w:rsidRPr="006F57E5" w:rsidRDefault="00000000" w:rsidP="006F57E5">
      <w:pPr>
        <w:pStyle w:val="Akapitzlist"/>
        <w:numPr>
          <w:ilvl w:val="0"/>
          <w:numId w:val="4"/>
        </w:numPr>
        <w:ind w:right="267"/>
        <w:rPr>
          <w:color w:val="auto"/>
        </w:rPr>
      </w:pPr>
      <w:r>
        <w:t xml:space="preserve">Zapłata wynagrodzenia będzie dokonywana przez Zamawiającego przelewem na konto Wykonawcy podane w </w:t>
      </w:r>
      <w:r w:rsidRPr="006F57E5">
        <w:rPr>
          <w:color w:val="auto"/>
        </w:rPr>
        <w:t>fakturze, sukcesywnie po wykonaniu czynności wchodzących w zakres usług</w:t>
      </w:r>
      <w:r w:rsidR="00712585" w:rsidRPr="006F57E5">
        <w:rPr>
          <w:color w:val="auto"/>
        </w:rPr>
        <w:t xml:space="preserve"> każdorazowo po zakończeniu miesiąca, poprzez wystawienie przez Wykonawcę faktury VAT, do której dołączy imienny wykaz przebadanych osób wraz z wyszczególnieniem przeprowadzonych badań i ich cen jednostkowych. </w:t>
      </w:r>
    </w:p>
    <w:p w14:paraId="23625773" w14:textId="2690F7D1" w:rsidR="006F57E5" w:rsidRPr="006F57E5" w:rsidRDefault="006F57E5" w:rsidP="006F57E5">
      <w:pPr>
        <w:pStyle w:val="Akapitzlist"/>
        <w:numPr>
          <w:ilvl w:val="0"/>
          <w:numId w:val="4"/>
        </w:numPr>
        <w:ind w:right="267"/>
        <w:rPr>
          <w:color w:val="auto"/>
        </w:rPr>
      </w:pPr>
      <w:r w:rsidRPr="006F57E5">
        <w:rPr>
          <w:color w:val="auto"/>
        </w:rPr>
        <w:t xml:space="preserve">Płatność za wykonane usługi zostanie zrealizowana w ciągu 30 dni od otrzymania przez Zleceniodawcę prawidłowo wystawionej faktury VAT. </w:t>
      </w:r>
    </w:p>
    <w:p w14:paraId="029B48EF" w14:textId="77777777" w:rsidR="00493520" w:rsidRDefault="00000000">
      <w:pPr>
        <w:numPr>
          <w:ilvl w:val="0"/>
          <w:numId w:val="4"/>
        </w:numPr>
        <w:ind w:left="628" w:right="267" w:hanging="360"/>
      </w:pPr>
      <w:r>
        <w:t xml:space="preserve">Za termin zapłaty uznaje się dzień, w którym Zamawiający polecił swemu bankowi przelać na rachunek Wykonawcy kwotę wynikającą z wystawionej faktury. </w:t>
      </w:r>
    </w:p>
    <w:p w14:paraId="1A49B811" w14:textId="77777777" w:rsidR="00493520" w:rsidRDefault="00000000">
      <w:pPr>
        <w:numPr>
          <w:ilvl w:val="0"/>
          <w:numId w:val="4"/>
        </w:numPr>
        <w:ind w:left="628" w:right="267" w:hanging="360"/>
      </w:pPr>
      <w:r>
        <w:t xml:space="preserve">Od faktury niezapłaconej w terminie określonym w ust. 3 Wykonawcy przysługują odsetki ustawowe za opóźnienia. </w:t>
      </w:r>
    </w:p>
    <w:p w14:paraId="19272358" w14:textId="77777777" w:rsidR="00493520" w:rsidRDefault="00000000">
      <w:pPr>
        <w:numPr>
          <w:ilvl w:val="0"/>
          <w:numId w:val="4"/>
        </w:numPr>
        <w:ind w:left="628" w:right="267" w:hanging="360"/>
      </w:pPr>
      <w:r>
        <w:t xml:space="preserve">Zaproponowana w ofercie cena jest wiążąca dla obu Stron. </w:t>
      </w:r>
    </w:p>
    <w:p w14:paraId="0D83B62C" w14:textId="71763724" w:rsidR="00493520" w:rsidRDefault="00000000">
      <w:pPr>
        <w:numPr>
          <w:ilvl w:val="0"/>
          <w:numId w:val="4"/>
        </w:numPr>
        <w:ind w:left="628" w:right="267" w:hanging="360"/>
      </w:pPr>
      <w:r>
        <w:t xml:space="preserve">Zamawiający zastrzega sobie możliwość zmiany ilości usług przewidzianych do wykonania z uwagi na ewentualne </w:t>
      </w:r>
      <w:r w:rsidR="00E67822">
        <w:t>wyłączenia części z użytkowania</w:t>
      </w:r>
      <w:r>
        <w:t xml:space="preserve"> bądź oddania do użytku nowych obiektów. W takim przypadku wynagrodzenie, o którym mowa w ust. 1 ulegnie odpowiedniemu zmniejszeniu bądź zwiększeniu. </w:t>
      </w:r>
    </w:p>
    <w:p w14:paraId="10F0693D" w14:textId="77777777" w:rsidR="00493520" w:rsidRDefault="00000000">
      <w:pPr>
        <w:spacing w:after="20" w:line="259" w:lineRule="auto"/>
        <w:ind w:left="142" w:right="0" w:firstLine="0"/>
        <w:jc w:val="left"/>
      </w:pPr>
      <w:r>
        <w:rPr>
          <w:b/>
        </w:rPr>
        <w:t xml:space="preserve"> </w:t>
      </w:r>
    </w:p>
    <w:p w14:paraId="720205ED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6. </w:t>
      </w:r>
    </w:p>
    <w:p w14:paraId="52AA3AD9" w14:textId="77777777" w:rsidR="00493520" w:rsidRDefault="00000000">
      <w:pPr>
        <w:spacing w:after="163" w:line="259" w:lineRule="auto"/>
        <w:ind w:left="10" w:right="143" w:hanging="10"/>
        <w:jc w:val="center"/>
      </w:pPr>
      <w:r>
        <w:rPr>
          <w:b/>
        </w:rPr>
        <w:t xml:space="preserve">ODPOWIEDZIALNOŚĆ STRON UMOWY </w:t>
      </w:r>
    </w:p>
    <w:p w14:paraId="67A08A72" w14:textId="77777777" w:rsidR="00493520" w:rsidRDefault="00000000">
      <w:pPr>
        <w:numPr>
          <w:ilvl w:val="0"/>
          <w:numId w:val="5"/>
        </w:numPr>
        <w:ind w:left="628" w:right="267" w:hanging="360"/>
      </w:pPr>
      <w:r>
        <w:t xml:space="preserve">Zamawiający zażąda od Wykonawcy kar umownych: </w:t>
      </w:r>
    </w:p>
    <w:p w14:paraId="14EC1BAC" w14:textId="00866045" w:rsidR="00493520" w:rsidRDefault="00000000">
      <w:pPr>
        <w:numPr>
          <w:ilvl w:val="1"/>
          <w:numId w:val="5"/>
        </w:numPr>
        <w:ind w:right="267" w:hanging="281"/>
      </w:pPr>
      <w:r>
        <w:t xml:space="preserve">z tytułu nieprzystąpienia do realizacji umowy z przyczyn leżących po stronie Wykonawcy </w:t>
      </w:r>
      <w:r w:rsidR="003E124F">
        <w:br/>
      </w:r>
      <w:r>
        <w:t xml:space="preserve">w wysokości 10% ceny zamówienia, o której mowa w § 5 ust. 1, </w:t>
      </w:r>
    </w:p>
    <w:p w14:paraId="40EE4A4F" w14:textId="41F198BA" w:rsidR="00493520" w:rsidRDefault="00000000">
      <w:pPr>
        <w:numPr>
          <w:ilvl w:val="1"/>
          <w:numId w:val="5"/>
        </w:numPr>
        <w:ind w:right="267" w:hanging="281"/>
      </w:pPr>
      <w:r>
        <w:t>za rozwiązanie przez Stronę umowy w trakcie jej realizacji, z przyczyn leżących po stronie Wykonawcy lub cesję bez zgody, o której mowa § 11 ust. 3 – w wysokości 10% ceny niezrealizowanego zamówienia</w:t>
      </w:r>
      <w:r w:rsidR="006F57E5">
        <w:t>.</w:t>
      </w:r>
      <w:r>
        <w:t xml:space="preserve"> </w:t>
      </w:r>
    </w:p>
    <w:p w14:paraId="10A594B7" w14:textId="77777777" w:rsidR="00493520" w:rsidRDefault="00000000">
      <w:pPr>
        <w:numPr>
          <w:ilvl w:val="0"/>
          <w:numId w:val="5"/>
        </w:numPr>
        <w:ind w:left="628" w:right="267" w:hanging="360"/>
      </w:pPr>
      <w:r>
        <w:t xml:space="preserve">Karę o której mowa w ust. 1 pkt 2 Zamawiający potrąci z faktur wystawionych przez Wykonawcę. </w:t>
      </w:r>
    </w:p>
    <w:p w14:paraId="3B46E60E" w14:textId="77777777" w:rsidR="00493520" w:rsidRDefault="00000000">
      <w:pPr>
        <w:spacing w:after="20" w:line="259" w:lineRule="auto"/>
        <w:ind w:left="0" w:right="77" w:firstLine="0"/>
        <w:jc w:val="center"/>
      </w:pPr>
      <w:r>
        <w:rPr>
          <w:b/>
        </w:rPr>
        <w:t xml:space="preserve"> </w:t>
      </w:r>
    </w:p>
    <w:p w14:paraId="29F47C0E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7. </w:t>
      </w:r>
    </w:p>
    <w:p w14:paraId="2347FE2E" w14:textId="77777777" w:rsidR="00493520" w:rsidRDefault="00000000">
      <w:pPr>
        <w:spacing w:after="155" w:line="259" w:lineRule="auto"/>
        <w:ind w:left="10" w:right="143" w:hanging="10"/>
        <w:jc w:val="center"/>
      </w:pPr>
      <w:r>
        <w:rPr>
          <w:b/>
        </w:rPr>
        <w:t xml:space="preserve">ROZWIĄZANIE UMOWY </w:t>
      </w:r>
    </w:p>
    <w:p w14:paraId="71108EF3" w14:textId="0DB173EB" w:rsidR="003E124F" w:rsidRDefault="00000000" w:rsidP="002A0BF8">
      <w:pPr>
        <w:ind w:left="0" w:right="267" w:firstLine="0"/>
      </w:pPr>
      <w:r>
        <w:t>W razie zaistnienia istotnej zmiany okoliczności powodującej, że wykonanie umowy nie leży w interesie</w:t>
      </w:r>
      <w:r w:rsidR="006F57E5">
        <w:t xml:space="preserve"> </w:t>
      </w:r>
      <w:r>
        <w:t>publicznym, czego nie można było przewidzieć w chwili zawarcia umowy, Zamawiający może odstąpić</w:t>
      </w:r>
      <w:r w:rsidR="003E124F">
        <w:br/>
      </w:r>
      <w:r>
        <w:t xml:space="preserve">od umowy w terminie 30 dni od powzięcia wiadomości o tych okolicznościach. W takim wypadku Wykonawca może żądać wyłącznie wynagrodzenia należnego z tytułu wykonania części umowy. </w:t>
      </w:r>
    </w:p>
    <w:p w14:paraId="4E8E0A16" w14:textId="77777777" w:rsidR="00A55044" w:rsidRDefault="00A55044">
      <w:pPr>
        <w:spacing w:after="26" w:line="259" w:lineRule="auto"/>
        <w:ind w:left="10" w:right="137" w:hanging="10"/>
        <w:jc w:val="center"/>
        <w:rPr>
          <w:b/>
        </w:rPr>
      </w:pPr>
    </w:p>
    <w:p w14:paraId="574A7E39" w14:textId="77777777" w:rsidR="00A55044" w:rsidRDefault="00A55044">
      <w:pPr>
        <w:spacing w:after="26" w:line="259" w:lineRule="auto"/>
        <w:ind w:left="10" w:right="137" w:hanging="10"/>
        <w:jc w:val="center"/>
        <w:rPr>
          <w:b/>
        </w:rPr>
      </w:pPr>
    </w:p>
    <w:p w14:paraId="2F845F7F" w14:textId="3A25CD8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lastRenderedPageBreak/>
        <w:t xml:space="preserve">§ 8. </w:t>
      </w:r>
    </w:p>
    <w:p w14:paraId="0450655B" w14:textId="77777777" w:rsidR="00493520" w:rsidRDefault="00000000">
      <w:pPr>
        <w:spacing w:after="151" w:line="259" w:lineRule="auto"/>
        <w:ind w:left="10" w:right="141" w:hanging="10"/>
        <w:jc w:val="center"/>
      </w:pPr>
      <w:r>
        <w:rPr>
          <w:b/>
        </w:rPr>
        <w:t xml:space="preserve">OSOBY DO KONTAKTÓW I NADZORU </w:t>
      </w:r>
    </w:p>
    <w:p w14:paraId="5F8D4285" w14:textId="120D050B" w:rsidR="009546ED" w:rsidRDefault="00000000" w:rsidP="003E124F">
      <w:pPr>
        <w:ind w:left="142" w:right="267" w:firstLine="0"/>
      </w:pPr>
      <w:r>
        <w:t xml:space="preserve">Osobami wyznaczonymi ze strony Zamawiającego do kontaktów z Wykonawcą oraz nadzoru nad właściwym i terminowym wykonywaniem usług w okresie realizacji niniejszej umowy </w:t>
      </w:r>
      <w:r w:rsidR="009546ED">
        <w:t>jest</w:t>
      </w:r>
      <w:r>
        <w:t xml:space="preserve">: </w:t>
      </w:r>
    </w:p>
    <w:p w14:paraId="7366789D" w14:textId="3A117A5F" w:rsidR="00493520" w:rsidRDefault="003E124F" w:rsidP="009546ED">
      <w:pPr>
        <w:ind w:left="142" w:right="267" w:firstLine="0"/>
      </w:pPr>
      <w:proofErr w:type="spellStart"/>
      <w:r>
        <w:t>sierż</w:t>
      </w:r>
      <w:proofErr w:type="spellEnd"/>
      <w:r>
        <w:t xml:space="preserve"> sztab. Justyna Żurawska, tel</w:t>
      </w:r>
      <w:r w:rsidRPr="003E124F">
        <w:rPr>
          <w:color w:val="auto"/>
        </w:rPr>
        <w:t>.</w:t>
      </w:r>
      <w:r w:rsidR="009546ED" w:rsidRPr="003E124F">
        <w:rPr>
          <w:color w:val="auto"/>
        </w:rPr>
        <w:t xml:space="preserve"> </w:t>
      </w:r>
      <w:r w:rsidRPr="003E124F">
        <w:rPr>
          <w:color w:val="auto"/>
        </w:rPr>
        <w:t xml:space="preserve">+48 694-339-692 </w:t>
      </w:r>
      <w:r w:rsidR="009546ED">
        <w:t xml:space="preserve">lub osoba ją zastępująca. </w:t>
      </w:r>
    </w:p>
    <w:p w14:paraId="3D2E157F" w14:textId="77777777" w:rsidR="00493520" w:rsidRDefault="00000000">
      <w:pPr>
        <w:spacing w:after="0" w:line="259" w:lineRule="auto"/>
        <w:ind w:left="0" w:right="77" w:firstLine="0"/>
        <w:jc w:val="center"/>
      </w:pPr>
      <w:r>
        <w:rPr>
          <w:b/>
        </w:rPr>
        <w:t xml:space="preserve"> </w:t>
      </w:r>
    </w:p>
    <w:p w14:paraId="2BFB89B9" w14:textId="77777777" w:rsidR="00493520" w:rsidRDefault="00000000">
      <w:pPr>
        <w:spacing w:after="0" w:line="259" w:lineRule="auto"/>
        <w:ind w:left="137" w:right="0" w:hanging="10"/>
        <w:jc w:val="left"/>
      </w:pPr>
      <w:r>
        <w:rPr>
          <w:b/>
        </w:rPr>
        <w:t xml:space="preserve">                                                                                  § 9. </w:t>
      </w:r>
    </w:p>
    <w:p w14:paraId="6BDF36DA" w14:textId="77777777" w:rsidR="00493520" w:rsidRDefault="00000000">
      <w:pPr>
        <w:spacing w:after="0" w:line="259" w:lineRule="auto"/>
        <w:ind w:left="137" w:right="0" w:hanging="10"/>
        <w:jc w:val="left"/>
      </w:pPr>
      <w:r>
        <w:rPr>
          <w:b/>
        </w:rPr>
        <w:t xml:space="preserve">                                               OCHRONA DANYCH OSOBOWYCH </w:t>
      </w:r>
    </w:p>
    <w:p w14:paraId="6D482F52" w14:textId="77777777" w:rsidR="00493520" w:rsidRDefault="00000000">
      <w:pPr>
        <w:spacing w:after="23" w:line="259" w:lineRule="auto"/>
        <w:ind w:left="206" w:right="0" w:firstLine="0"/>
        <w:jc w:val="center"/>
      </w:pPr>
      <w:r>
        <w:rPr>
          <w:b/>
        </w:rPr>
        <w:t xml:space="preserve"> </w:t>
      </w:r>
    </w:p>
    <w:p w14:paraId="3D72D3E0" w14:textId="77777777" w:rsidR="009546ED" w:rsidRPr="009546ED" w:rsidRDefault="009546ED" w:rsidP="003E124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right="282"/>
        <w:rPr>
          <w:color w:val="auto"/>
          <w:kern w:val="0"/>
          <w:lang w:eastAsia="ar-SA"/>
          <w14:ligatures w14:val="none"/>
        </w:rPr>
      </w:pPr>
      <w:r w:rsidRPr="009546ED">
        <w:rPr>
          <w:color w:val="auto"/>
          <w:kern w:val="0"/>
          <w:lang w:eastAsia="ar-SA"/>
          <w14:ligatures w14:val="none"/>
        </w:rPr>
        <w:t>Administratorem danych osobowych podanych w umowie oraz uzyskanych w wyniku realizacji umowy jest  Komendant Szkoły Policji Ruchu Drogowego w Sieradzu.</w:t>
      </w:r>
    </w:p>
    <w:p w14:paraId="79371A9A" w14:textId="64C5F3F3" w:rsidR="009546ED" w:rsidRPr="009546ED" w:rsidRDefault="009546ED" w:rsidP="003E124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right="282"/>
        <w:rPr>
          <w:color w:val="auto"/>
          <w:kern w:val="0"/>
          <w:lang w:eastAsia="ar-SA"/>
          <w14:ligatures w14:val="none"/>
        </w:rPr>
      </w:pPr>
      <w:r w:rsidRPr="009546ED">
        <w:rPr>
          <w:color w:val="auto"/>
          <w:kern w:val="0"/>
          <w:lang w:eastAsia="ar-SA"/>
          <w14:ligatures w14:val="none"/>
        </w:rPr>
        <w:t>Powyższe dane osobowe zbierane są przez Zamawiającego wyłącznie w celu ich przetwarzania na</w:t>
      </w:r>
      <w:r w:rsidR="003E124F">
        <w:rPr>
          <w:color w:val="auto"/>
          <w:kern w:val="0"/>
          <w:lang w:eastAsia="ar-SA"/>
          <w14:ligatures w14:val="none"/>
        </w:rPr>
        <w:br/>
      </w:r>
      <w:r w:rsidRPr="009546ED">
        <w:rPr>
          <w:color w:val="auto"/>
          <w:kern w:val="0"/>
          <w:lang w:eastAsia="ar-SA"/>
          <w14:ligatures w14:val="none"/>
        </w:rPr>
        <w:t>potrzeby realizacji niniejszej umowy.</w:t>
      </w:r>
    </w:p>
    <w:p w14:paraId="52048B2B" w14:textId="77777777" w:rsidR="009546ED" w:rsidRPr="009546ED" w:rsidRDefault="009546ED" w:rsidP="003E124F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right="282"/>
        <w:rPr>
          <w:color w:val="auto"/>
          <w:kern w:val="0"/>
          <w:lang w:eastAsia="ar-SA"/>
          <w14:ligatures w14:val="none"/>
        </w:rPr>
      </w:pPr>
      <w:r w:rsidRPr="009546ED">
        <w:rPr>
          <w:color w:val="auto"/>
          <w:kern w:val="0"/>
          <w:lang w:eastAsia="ar-SA"/>
          <w14:ligatures w14:val="none"/>
        </w:rPr>
        <w:t>Wykonawca zapewnia w okresie obowiązywania umowy pełną ochronę danych osobowych oraz zgodność ze wszelkimi obecnymi oraz przyszłymi przepisami prawa dotyczącymi ochrony danych osobowych.</w:t>
      </w:r>
    </w:p>
    <w:p w14:paraId="7C54F7BA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10. </w:t>
      </w:r>
    </w:p>
    <w:p w14:paraId="62B09E98" w14:textId="77777777" w:rsidR="00493520" w:rsidRDefault="00000000">
      <w:pPr>
        <w:spacing w:after="151" w:line="259" w:lineRule="auto"/>
        <w:ind w:left="10" w:right="140" w:hanging="10"/>
        <w:jc w:val="center"/>
      </w:pPr>
      <w:r>
        <w:rPr>
          <w:b/>
        </w:rPr>
        <w:t xml:space="preserve">WŁAŚCIWOŚĆ SĄDU </w:t>
      </w:r>
    </w:p>
    <w:p w14:paraId="2CC10928" w14:textId="77777777" w:rsidR="00493520" w:rsidRDefault="00000000">
      <w:pPr>
        <w:ind w:left="142" w:right="267" w:firstLine="0"/>
      </w:pPr>
      <w:r>
        <w:t>Wszelkie spory wynikające z niniejszej umowy Strony zobowiązują się załatwić w drodze polubownych negocjacji, a w przypadku braku zgody przez sąd właściwy miejscowo dla Zamawiającego</w:t>
      </w:r>
      <w:r>
        <w:rPr>
          <w:b/>
        </w:rPr>
        <w:t>.</w:t>
      </w:r>
      <w:r>
        <w:t xml:space="preserve"> </w:t>
      </w:r>
    </w:p>
    <w:p w14:paraId="04891881" w14:textId="77777777" w:rsidR="00493520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1A7DBF98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11. </w:t>
      </w:r>
    </w:p>
    <w:p w14:paraId="652BDC92" w14:textId="77777777" w:rsidR="00493520" w:rsidRDefault="00000000">
      <w:pPr>
        <w:spacing w:after="164" w:line="259" w:lineRule="auto"/>
        <w:ind w:left="10" w:right="142" w:hanging="10"/>
        <w:jc w:val="center"/>
      </w:pPr>
      <w:r>
        <w:rPr>
          <w:b/>
        </w:rPr>
        <w:t xml:space="preserve">POSTANOWIENIA KOŃCOWE </w:t>
      </w:r>
    </w:p>
    <w:p w14:paraId="5EB9A946" w14:textId="77777777" w:rsidR="00493520" w:rsidRDefault="00000000">
      <w:pPr>
        <w:numPr>
          <w:ilvl w:val="0"/>
          <w:numId w:val="8"/>
        </w:numPr>
        <w:ind w:left="628" w:right="267" w:hanging="360"/>
      </w:pPr>
      <w:r>
        <w:t xml:space="preserve">Wszelkie zmiany niniejszej umowy wymagają formy pisemnej pod rygorem nieważności. </w:t>
      </w:r>
    </w:p>
    <w:p w14:paraId="139FD346" w14:textId="77777777" w:rsidR="00493520" w:rsidRDefault="00000000">
      <w:pPr>
        <w:numPr>
          <w:ilvl w:val="0"/>
          <w:numId w:val="8"/>
        </w:numPr>
        <w:ind w:left="628" w:right="267" w:hanging="360"/>
      </w:pPr>
      <w:r>
        <w:t xml:space="preserve">W sprawach nieuregulowanych niniejszą umową obowiązują przepisy ustawy Kodeks cywilny. </w:t>
      </w:r>
    </w:p>
    <w:p w14:paraId="7578ED08" w14:textId="77777777" w:rsidR="00493520" w:rsidRDefault="00000000">
      <w:pPr>
        <w:numPr>
          <w:ilvl w:val="0"/>
          <w:numId w:val="8"/>
        </w:numPr>
        <w:ind w:left="628" w:right="267" w:hanging="360"/>
      </w:pPr>
      <w:r>
        <w:t xml:space="preserve">Cesja praw z niniejszej umowy w zakresie dotyczącym Wykonawcy nie może być dokonywana bez zgody Zamawiającego. </w:t>
      </w:r>
    </w:p>
    <w:p w14:paraId="3B2A4C7C" w14:textId="77777777" w:rsidR="00493520" w:rsidRDefault="00000000">
      <w:pPr>
        <w:numPr>
          <w:ilvl w:val="0"/>
          <w:numId w:val="8"/>
        </w:numPr>
        <w:ind w:left="628" w:right="267" w:hanging="360"/>
      </w:pPr>
      <w:r>
        <w:t xml:space="preserve">Umowę sporządzono w dwóch jednobrzmiących egzemplarzach, po jednym dla każdej ze Stron. </w:t>
      </w:r>
    </w:p>
    <w:p w14:paraId="60C4FF32" w14:textId="77777777" w:rsidR="00493520" w:rsidRDefault="00000000">
      <w:pPr>
        <w:spacing w:after="4" w:line="259" w:lineRule="auto"/>
        <w:ind w:left="142" w:right="0" w:firstLine="0"/>
        <w:jc w:val="left"/>
      </w:pPr>
      <w:r>
        <w:rPr>
          <w:b/>
        </w:rPr>
        <w:t xml:space="preserve"> </w:t>
      </w:r>
    </w:p>
    <w:p w14:paraId="007F0C51" w14:textId="77777777" w:rsidR="00493520" w:rsidRDefault="00000000">
      <w:pPr>
        <w:spacing w:after="26" w:line="259" w:lineRule="auto"/>
        <w:ind w:left="10" w:right="137" w:hanging="10"/>
        <w:jc w:val="center"/>
      </w:pPr>
      <w:r>
        <w:rPr>
          <w:b/>
        </w:rPr>
        <w:t xml:space="preserve">§ 12. </w:t>
      </w:r>
    </w:p>
    <w:p w14:paraId="2508292A" w14:textId="77777777" w:rsidR="00493520" w:rsidRDefault="00000000">
      <w:pPr>
        <w:spacing w:after="145" w:line="259" w:lineRule="auto"/>
        <w:ind w:left="10" w:right="141" w:hanging="10"/>
        <w:jc w:val="center"/>
      </w:pPr>
      <w:r>
        <w:rPr>
          <w:b/>
        </w:rPr>
        <w:t xml:space="preserve">ZAŁĄCZNIKI </w:t>
      </w:r>
    </w:p>
    <w:p w14:paraId="451FEA67" w14:textId="61D3A839" w:rsidR="00493520" w:rsidRDefault="00000000">
      <w:pPr>
        <w:ind w:left="142" w:right="267" w:firstLine="0"/>
      </w:pPr>
      <w:r>
        <w:t xml:space="preserve">Załącznik do niniejszej umowy stanowi jej integralną część : </w:t>
      </w:r>
    </w:p>
    <w:p w14:paraId="626D5E9E" w14:textId="6EB1ACE1" w:rsidR="00493520" w:rsidRDefault="006F57E5" w:rsidP="006F57E5">
      <w:pPr>
        <w:pStyle w:val="Akapitzlist"/>
        <w:numPr>
          <w:ilvl w:val="0"/>
          <w:numId w:val="13"/>
        </w:numPr>
        <w:spacing w:after="0" w:line="259" w:lineRule="auto"/>
        <w:ind w:right="0"/>
        <w:jc w:val="left"/>
      </w:pPr>
      <w:r w:rsidRPr="006F57E5">
        <w:t xml:space="preserve">Załącznik nr 1 do Zapytania ofertowego z dnia </w:t>
      </w:r>
      <w:r w:rsidR="00D428C4" w:rsidRPr="00D428C4">
        <w:rPr>
          <w:color w:val="auto"/>
        </w:rPr>
        <w:t xml:space="preserve">26 stycznia </w:t>
      </w:r>
      <w:r w:rsidRPr="00D428C4">
        <w:rPr>
          <w:color w:val="auto"/>
        </w:rPr>
        <w:t xml:space="preserve">2026 r. </w:t>
      </w:r>
    </w:p>
    <w:p w14:paraId="18D3CAD6" w14:textId="77777777" w:rsidR="00493520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10193BC0" w14:textId="77777777" w:rsidR="00493520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3315FD95" w14:textId="77777777" w:rsidR="00493520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6DAE05E2" w14:textId="77777777" w:rsidR="00493520" w:rsidRDefault="00000000">
      <w:pPr>
        <w:spacing w:after="0" w:line="259" w:lineRule="auto"/>
        <w:ind w:left="142" w:right="0" w:firstLine="0"/>
        <w:jc w:val="left"/>
      </w:pPr>
      <w:r>
        <w:t xml:space="preserve"> </w:t>
      </w:r>
    </w:p>
    <w:p w14:paraId="48249740" w14:textId="77777777" w:rsidR="00493520" w:rsidRDefault="00000000">
      <w:pPr>
        <w:tabs>
          <w:tab w:val="center" w:pos="5673"/>
          <w:tab w:val="center" w:pos="6515"/>
          <w:tab w:val="center" w:pos="8724"/>
        </w:tabs>
        <w:ind w:left="0" w:right="0" w:firstLine="0"/>
        <w:jc w:val="left"/>
      </w:pPr>
      <w:r>
        <w:t xml:space="preserve">.................................................. </w:t>
      </w:r>
      <w:r>
        <w:tab/>
        <w:t xml:space="preserve">  </w:t>
      </w:r>
      <w:r>
        <w:tab/>
        <w:t xml:space="preserve"> </w:t>
      </w:r>
      <w:r>
        <w:tab/>
        <w:t xml:space="preserve">.................................................. </w:t>
      </w:r>
    </w:p>
    <w:p w14:paraId="3ECB5EAC" w14:textId="77777777" w:rsidR="00493520" w:rsidRDefault="00000000">
      <w:pPr>
        <w:tabs>
          <w:tab w:val="center" w:pos="1446"/>
          <w:tab w:val="center" w:pos="6381"/>
          <w:tab w:val="center" w:pos="7224"/>
          <w:tab w:val="center" w:pos="8598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2"/>
        </w:rPr>
        <w:t xml:space="preserve">(Wykonawca) </w:t>
      </w:r>
      <w:r>
        <w:rPr>
          <w:i/>
          <w:sz w:val="22"/>
        </w:rPr>
        <w:tab/>
        <w:t xml:space="preserve">  </w:t>
      </w:r>
      <w:r>
        <w:rPr>
          <w:i/>
          <w:sz w:val="22"/>
        </w:rPr>
        <w:tab/>
        <w:t xml:space="preserve"> </w:t>
      </w:r>
      <w:r>
        <w:rPr>
          <w:i/>
          <w:sz w:val="22"/>
        </w:rPr>
        <w:tab/>
        <w:t xml:space="preserve">(Zamawiający) </w:t>
      </w:r>
    </w:p>
    <w:p w14:paraId="1AFBBFF5" w14:textId="77777777" w:rsidR="00493520" w:rsidRDefault="00000000">
      <w:pPr>
        <w:spacing w:after="0" w:line="259" w:lineRule="auto"/>
        <w:ind w:left="850" w:right="0" w:firstLine="0"/>
        <w:jc w:val="left"/>
      </w:pPr>
      <w:r>
        <w:rPr>
          <w:i/>
          <w:sz w:val="22"/>
        </w:rPr>
        <w:t xml:space="preserve"> </w:t>
      </w:r>
    </w:p>
    <w:sectPr w:rsidR="00493520" w:rsidSect="003E124F">
      <w:headerReference w:type="even" r:id="rId7"/>
      <w:headerReference w:type="default" r:id="rId8"/>
      <w:headerReference w:type="first" r:id="rId9"/>
      <w:pgSz w:w="11904" w:h="16836"/>
      <w:pgMar w:top="766" w:right="564" w:bottom="731" w:left="71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4E1B" w14:textId="77777777" w:rsidR="00577CFC" w:rsidRDefault="00577CFC">
      <w:pPr>
        <w:spacing w:after="0" w:line="240" w:lineRule="auto"/>
      </w:pPr>
      <w:r>
        <w:separator/>
      </w:r>
    </w:p>
  </w:endnote>
  <w:endnote w:type="continuationSeparator" w:id="0">
    <w:p w14:paraId="0733D03E" w14:textId="77777777" w:rsidR="00577CFC" w:rsidRDefault="00577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7555C" w14:textId="77777777" w:rsidR="00577CFC" w:rsidRDefault="00577CFC">
      <w:pPr>
        <w:spacing w:after="0" w:line="240" w:lineRule="auto"/>
      </w:pPr>
      <w:r>
        <w:separator/>
      </w:r>
    </w:p>
  </w:footnote>
  <w:footnote w:type="continuationSeparator" w:id="0">
    <w:p w14:paraId="63073584" w14:textId="77777777" w:rsidR="00577CFC" w:rsidRDefault="00577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4B5BB" w14:textId="77777777" w:rsidR="00493520" w:rsidRDefault="00000000">
    <w:pPr>
      <w:tabs>
        <w:tab w:val="center" w:pos="5385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C1C2" w14:textId="77777777" w:rsidR="00493520" w:rsidRDefault="00000000">
    <w:pPr>
      <w:tabs>
        <w:tab w:val="center" w:pos="5385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F49D" w14:textId="77777777" w:rsidR="00493520" w:rsidRDefault="0049352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3A64"/>
    <w:multiLevelType w:val="hybridMultilevel"/>
    <w:tmpl w:val="AB50C5B0"/>
    <w:lvl w:ilvl="0" w:tplc="98BC0E6C">
      <w:start w:val="1"/>
      <w:numFmt w:val="decimal"/>
      <w:lvlText w:val="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6C2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806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004B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C34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CEA6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80AF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8E79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2DA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7071C3"/>
    <w:multiLevelType w:val="hybridMultilevel"/>
    <w:tmpl w:val="AE069BCE"/>
    <w:lvl w:ilvl="0" w:tplc="44C25A0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E092F"/>
    <w:multiLevelType w:val="hybridMultilevel"/>
    <w:tmpl w:val="1BAC161E"/>
    <w:lvl w:ilvl="0" w:tplc="CF220686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588FC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05374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26C52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DAC1A6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3881A8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04208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C879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CCB94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9520A"/>
    <w:multiLevelType w:val="hybridMultilevel"/>
    <w:tmpl w:val="19146796"/>
    <w:lvl w:ilvl="0" w:tplc="4B9051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0816D0">
      <w:start w:val="1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ACF0C8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ADB58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18B2E8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7C5DD4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A1B5A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89B9A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D8D3EC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7E6969"/>
    <w:multiLevelType w:val="hybridMultilevel"/>
    <w:tmpl w:val="3E1C44AA"/>
    <w:lvl w:ilvl="0" w:tplc="94BEB2F2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465D1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ACCBE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0E026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DA72A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49DA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68CB9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8882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80731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8323E9"/>
    <w:multiLevelType w:val="hybridMultilevel"/>
    <w:tmpl w:val="15444704"/>
    <w:lvl w:ilvl="0" w:tplc="1520D6B4">
      <w:start w:val="1"/>
      <w:numFmt w:val="bullet"/>
      <w:lvlText w:val="-"/>
      <w:lvlJc w:val="left"/>
      <w:pPr>
        <w:ind w:left="134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6" w15:restartNumberingAfterBreak="0">
    <w:nsid w:val="40F94F62"/>
    <w:multiLevelType w:val="hybridMultilevel"/>
    <w:tmpl w:val="2FB213F0"/>
    <w:lvl w:ilvl="0" w:tplc="3D4ACDF0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46A864">
      <w:start w:val="1"/>
      <w:numFmt w:val="lowerLetter"/>
      <w:lvlText w:val="%2"/>
      <w:lvlJc w:val="left"/>
      <w:pPr>
        <w:ind w:left="1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232A6">
      <w:start w:val="1"/>
      <w:numFmt w:val="lowerRoman"/>
      <w:lvlText w:val="%3"/>
      <w:lvlJc w:val="left"/>
      <w:pPr>
        <w:ind w:left="2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20C6E">
      <w:start w:val="1"/>
      <w:numFmt w:val="decimal"/>
      <w:lvlText w:val="%4"/>
      <w:lvlJc w:val="left"/>
      <w:pPr>
        <w:ind w:left="2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966C26">
      <w:start w:val="1"/>
      <w:numFmt w:val="lowerLetter"/>
      <w:lvlText w:val="%5"/>
      <w:lvlJc w:val="left"/>
      <w:pPr>
        <w:ind w:left="3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9C87A2">
      <w:start w:val="1"/>
      <w:numFmt w:val="lowerRoman"/>
      <w:lvlText w:val="%6"/>
      <w:lvlJc w:val="left"/>
      <w:pPr>
        <w:ind w:left="4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224BF4">
      <w:start w:val="1"/>
      <w:numFmt w:val="decimal"/>
      <w:lvlText w:val="%7"/>
      <w:lvlJc w:val="left"/>
      <w:pPr>
        <w:ind w:left="4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16AA96">
      <w:start w:val="1"/>
      <w:numFmt w:val="lowerLetter"/>
      <w:lvlText w:val="%8"/>
      <w:lvlJc w:val="left"/>
      <w:pPr>
        <w:ind w:left="5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3E46D4">
      <w:start w:val="1"/>
      <w:numFmt w:val="lowerRoman"/>
      <w:lvlText w:val="%9"/>
      <w:lvlJc w:val="left"/>
      <w:pPr>
        <w:ind w:left="6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EF3265"/>
    <w:multiLevelType w:val="hybridMultilevel"/>
    <w:tmpl w:val="0D0AB130"/>
    <w:lvl w:ilvl="0" w:tplc="0AE8CAB2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86E9C">
      <w:start w:val="1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2F0A6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60DA6E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F4E65E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29E92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4C5D08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849934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A8BCB2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AA16CD"/>
    <w:multiLevelType w:val="hybridMultilevel"/>
    <w:tmpl w:val="CEC03910"/>
    <w:lvl w:ilvl="0" w:tplc="A33E186A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C1572">
      <w:start w:val="1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4AD066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C678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98C02A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EC0900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386722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4600EE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90DDC8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9C7C30"/>
    <w:multiLevelType w:val="hybridMultilevel"/>
    <w:tmpl w:val="3AEE150C"/>
    <w:lvl w:ilvl="0" w:tplc="BC3E05EC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87A7A">
      <w:start w:val="1"/>
      <w:numFmt w:val="lowerLetter"/>
      <w:lvlText w:val="%2"/>
      <w:lvlJc w:val="left"/>
      <w:pPr>
        <w:ind w:left="1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E4058">
      <w:start w:val="1"/>
      <w:numFmt w:val="lowerRoman"/>
      <w:lvlText w:val="%3"/>
      <w:lvlJc w:val="left"/>
      <w:pPr>
        <w:ind w:left="1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362B32">
      <w:start w:val="1"/>
      <w:numFmt w:val="decimal"/>
      <w:lvlText w:val="%4"/>
      <w:lvlJc w:val="left"/>
      <w:pPr>
        <w:ind w:left="2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CA814">
      <w:start w:val="1"/>
      <w:numFmt w:val="lowerLetter"/>
      <w:lvlText w:val="%5"/>
      <w:lvlJc w:val="left"/>
      <w:pPr>
        <w:ind w:left="3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9EA466">
      <w:start w:val="1"/>
      <w:numFmt w:val="lowerRoman"/>
      <w:lvlText w:val="%6"/>
      <w:lvlJc w:val="left"/>
      <w:pPr>
        <w:ind w:left="4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DA575E">
      <w:start w:val="1"/>
      <w:numFmt w:val="decimal"/>
      <w:lvlText w:val="%7"/>
      <w:lvlJc w:val="left"/>
      <w:pPr>
        <w:ind w:left="4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72766A">
      <w:start w:val="1"/>
      <w:numFmt w:val="lowerLetter"/>
      <w:lvlText w:val="%8"/>
      <w:lvlJc w:val="left"/>
      <w:pPr>
        <w:ind w:left="5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D693D2">
      <w:start w:val="1"/>
      <w:numFmt w:val="lowerRoman"/>
      <w:lvlText w:val="%9"/>
      <w:lvlJc w:val="left"/>
      <w:pPr>
        <w:ind w:left="6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83274C"/>
    <w:multiLevelType w:val="hybridMultilevel"/>
    <w:tmpl w:val="7B12DF9C"/>
    <w:lvl w:ilvl="0" w:tplc="A33E186A">
      <w:start w:val="1"/>
      <w:numFmt w:val="decimal"/>
      <w:lvlText w:val="%1.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32F214A"/>
    <w:multiLevelType w:val="hybridMultilevel"/>
    <w:tmpl w:val="A92C7E16"/>
    <w:lvl w:ilvl="0" w:tplc="72CEDCAC">
      <w:start w:val="1"/>
      <w:numFmt w:val="decimal"/>
      <w:lvlText w:val="%1.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69324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E67C9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C198E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5EBB4E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811B2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2091C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844402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60FCF8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83F65A8"/>
    <w:multiLevelType w:val="hybridMultilevel"/>
    <w:tmpl w:val="F70E904C"/>
    <w:lvl w:ilvl="0" w:tplc="28E2AFE0">
      <w:start w:val="1"/>
      <w:numFmt w:val="lowerLetter"/>
      <w:lvlText w:val="%1)"/>
      <w:lvlJc w:val="left"/>
      <w:pPr>
        <w:ind w:left="1349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num w:numId="1" w16cid:durableId="48891482">
    <w:abstractNumId w:val="6"/>
  </w:num>
  <w:num w:numId="2" w16cid:durableId="436296118">
    <w:abstractNumId w:val="9"/>
  </w:num>
  <w:num w:numId="3" w16cid:durableId="131102703">
    <w:abstractNumId w:val="2"/>
  </w:num>
  <w:num w:numId="4" w16cid:durableId="1311904010">
    <w:abstractNumId w:val="8"/>
  </w:num>
  <w:num w:numId="5" w16cid:durableId="277224125">
    <w:abstractNumId w:val="7"/>
  </w:num>
  <w:num w:numId="6" w16cid:durableId="945044082">
    <w:abstractNumId w:val="4"/>
  </w:num>
  <w:num w:numId="7" w16cid:durableId="343748854">
    <w:abstractNumId w:val="3"/>
  </w:num>
  <w:num w:numId="8" w16cid:durableId="10688410">
    <w:abstractNumId w:val="11"/>
  </w:num>
  <w:num w:numId="9" w16cid:durableId="260527822">
    <w:abstractNumId w:val="0"/>
  </w:num>
  <w:num w:numId="10" w16cid:durableId="701973905">
    <w:abstractNumId w:val="1"/>
  </w:num>
  <w:num w:numId="11" w16cid:durableId="410196255">
    <w:abstractNumId w:val="12"/>
  </w:num>
  <w:num w:numId="12" w16cid:durableId="1431512814">
    <w:abstractNumId w:val="5"/>
  </w:num>
  <w:num w:numId="13" w16cid:durableId="5602921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520"/>
    <w:rsid w:val="002A0BF8"/>
    <w:rsid w:val="003E124F"/>
    <w:rsid w:val="00493520"/>
    <w:rsid w:val="00562F65"/>
    <w:rsid w:val="00577CFC"/>
    <w:rsid w:val="005F1A83"/>
    <w:rsid w:val="006968CE"/>
    <w:rsid w:val="006C0A68"/>
    <w:rsid w:val="006F57E5"/>
    <w:rsid w:val="006F7559"/>
    <w:rsid w:val="00712585"/>
    <w:rsid w:val="00886DC2"/>
    <w:rsid w:val="009546ED"/>
    <w:rsid w:val="00A55044"/>
    <w:rsid w:val="00AD56B0"/>
    <w:rsid w:val="00AF2801"/>
    <w:rsid w:val="00C01EDB"/>
    <w:rsid w:val="00D300AC"/>
    <w:rsid w:val="00D36FD2"/>
    <w:rsid w:val="00D428C4"/>
    <w:rsid w:val="00E67822"/>
    <w:rsid w:val="00F85EE8"/>
    <w:rsid w:val="00FA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7D2C"/>
  <w15:docId w15:val="{D9D5C645-551D-4988-A698-51680C53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" w:line="267" w:lineRule="auto"/>
      <w:ind w:left="370" w:right="279" w:hanging="37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886D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36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1457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</vt:lpstr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</dc:title>
  <dc:subject/>
  <dc:creator>Bolesław Adamowicz</dc:creator>
  <cp:keywords/>
  <cp:lastModifiedBy>780536</cp:lastModifiedBy>
  <cp:revision>8</cp:revision>
  <dcterms:created xsi:type="dcterms:W3CDTF">2026-01-21T07:14:00Z</dcterms:created>
  <dcterms:modified xsi:type="dcterms:W3CDTF">2026-01-26T08:12:00Z</dcterms:modified>
</cp:coreProperties>
</file>